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E649BA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5F" w:rsidRDefault="006F475F" w:rsidP="006F475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F475F" w:rsidRPr="007A6ACB" w:rsidRDefault="006F475F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</w:t>
            </w:r>
            <w:r w:rsidR="009D5BEB">
              <w:rPr>
                <w:rFonts w:ascii="Calibri" w:hAnsi="Calibri"/>
                <w:sz w:val="22"/>
                <w:szCs w:val="22"/>
              </w:rPr>
              <w:t>ΓΕΙΟ ΠΑΙΔΕΙΑΣ</w:t>
            </w:r>
            <w:r w:rsidR="0013250D"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7A6ACB" w:rsidRPr="007A6A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6ACB"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gr</w:t>
            </w:r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E649B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7A6ACB">
              <w:rPr>
                <w:rFonts w:ascii="Calibri" w:hAnsi="Calibri"/>
              </w:rPr>
              <w:t>Μπρισένιου</w:t>
            </w:r>
            <w:proofErr w:type="spellEnd"/>
            <w:r w:rsidR="007A6ACB">
              <w:rPr>
                <w:rFonts w:ascii="Calibri" w:hAnsi="Calibri"/>
              </w:rPr>
              <w:t xml:space="preserve"> Ευαγγελία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47284A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– </w:t>
            </w:r>
            <w:r w:rsidR="0047284A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9D5BEB">
              <w:rPr>
                <w:rFonts w:ascii="Calibri" w:hAnsi="Calibri"/>
                <w:b/>
                <w:sz w:val="24"/>
                <w:szCs w:val="24"/>
              </w:rPr>
              <w:t xml:space="preserve"> – 20</w:t>
            </w:r>
            <w:r w:rsidR="009C4028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47284A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1A2A6A">
              <w:rPr>
                <w:rFonts w:ascii="Calibri" w:hAnsi="Calibri"/>
                <w:b/>
                <w:sz w:val="24"/>
                <w:szCs w:val="24"/>
              </w:rPr>
              <w:t>439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4071BC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9C4028">
        <w:rPr>
          <w:rFonts w:ascii="Calibri" w:hAnsi="Calibri"/>
          <w:b/>
          <w:sz w:val="24"/>
          <w:szCs w:val="24"/>
        </w:rPr>
        <w:t>20883/ΓΔ4/12-02-2020 Υ.Α (ΦΕΚ 456/τ. Β΄/13-02-2020)</w:t>
      </w:r>
    </w:p>
    <w:p w:rsidR="009C4028" w:rsidRPr="004071BC" w:rsidRDefault="009C4028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</w:t>
      </w:r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προτίθεται να πραγματοποιήσει μία </w:t>
      </w:r>
      <w:r w:rsidR="001A2A6A">
        <w:rPr>
          <w:rFonts w:ascii="Calibri" w:hAnsi="Calibri"/>
          <w:b/>
          <w:sz w:val="22"/>
          <w:szCs w:val="22"/>
        </w:rPr>
        <w:t>5</w:t>
      </w:r>
      <w:r w:rsidR="00417EBF" w:rsidRPr="00417EBF">
        <w:rPr>
          <w:rFonts w:ascii="Calibri" w:hAnsi="Calibri"/>
          <w:b/>
          <w:sz w:val="22"/>
          <w:szCs w:val="22"/>
        </w:rPr>
        <w:t>ήμ</w:t>
      </w:r>
      <w:r w:rsidRPr="00417EBF">
        <w:rPr>
          <w:rFonts w:ascii="Calibri" w:hAnsi="Calibri"/>
          <w:b/>
          <w:sz w:val="22"/>
          <w:szCs w:val="22"/>
        </w:rPr>
        <w:t>ερη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417EBF">
        <w:rPr>
          <w:rFonts w:ascii="Calibri" w:hAnsi="Calibri"/>
          <w:sz w:val="22"/>
          <w:szCs w:val="22"/>
        </w:rPr>
        <w:t xml:space="preserve">– εκπαιδευτική επίσκεψη </w:t>
      </w:r>
      <w:r w:rsidRPr="002029EF">
        <w:rPr>
          <w:rFonts w:ascii="Calibri" w:hAnsi="Calibri"/>
          <w:sz w:val="22"/>
          <w:szCs w:val="22"/>
        </w:rPr>
        <w:t>στ</w:t>
      </w:r>
      <w:r w:rsidR="00417EBF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A2A6A">
        <w:rPr>
          <w:rFonts w:ascii="Calibri" w:hAnsi="Calibri"/>
          <w:sz w:val="22"/>
          <w:szCs w:val="22"/>
        </w:rPr>
        <w:t xml:space="preserve">Βελιγράδι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1A2A6A">
        <w:rPr>
          <w:rFonts w:ascii="Calibri" w:hAnsi="Calibri"/>
          <w:sz w:val="22"/>
          <w:szCs w:val="22"/>
        </w:rPr>
        <w:t>(</w:t>
      </w:r>
      <w:r w:rsidR="001A2A6A">
        <w:rPr>
          <w:rFonts w:ascii="Calibri" w:hAnsi="Calibri"/>
          <w:b/>
          <w:sz w:val="24"/>
          <w:szCs w:val="22"/>
        </w:rPr>
        <w:t>11</w:t>
      </w:r>
      <w:r w:rsidR="009D5BEB" w:rsidRPr="009C4028">
        <w:rPr>
          <w:rFonts w:ascii="Calibri" w:hAnsi="Calibri"/>
          <w:b/>
          <w:sz w:val="24"/>
          <w:szCs w:val="22"/>
        </w:rPr>
        <w:t>-</w:t>
      </w:r>
      <w:r w:rsidR="001A2A6A">
        <w:rPr>
          <w:rFonts w:ascii="Calibri" w:hAnsi="Calibri"/>
          <w:b/>
          <w:sz w:val="24"/>
          <w:szCs w:val="22"/>
        </w:rPr>
        <w:t>12</w:t>
      </w:r>
      <w:r w:rsidR="009D5BEB" w:rsidRPr="009C4028">
        <w:rPr>
          <w:rFonts w:ascii="Calibri" w:hAnsi="Calibri"/>
          <w:b/>
          <w:sz w:val="24"/>
          <w:szCs w:val="22"/>
        </w:rPr>
        <w:t>-20</w:t>
      </w:r>
      <w:r w:rsidR="009C4028" w:rsidRPr="009C4028">
        <w:rPr>
          <w:rFonts w:ascii="Calibri" w:hAnsi="Calibri"/>
          <w:b/>
          <w:sz w:val="24"/>
          <w:szCs w:val="22"/>
        </w:rPr>
        <w:t>23</w:t>
      </w:r>
      <w:r w:rsidR="00417EBF" w:rsidRPr="009C4028">
        <w:rPr>
          <w:rFonts w:ascii="Calibri" w:hAnsi="Calibri"/>
          <w:b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1A2A6A">
        <w:rPr>
          <w:rFonts w:ascii="Calibri" w:hAnsi="Calibri"/>
          <w:b/>
          <w:sz w:val="24"/>
          <w:szCs w:val="22"/>
        </w:rPr>
        <w:t>15</w:t>
      </w:r>
      <w:r w:rsidR="009D5BEB" w:rsidRPr="009C4028">
        <w:rPr>
          <w:rFonts w:ascii="Calibri" w:hAnsi="Calibri"/>
          <w:b/>
          <w:sz w:val="24"/>
          <w:szCs w:val="22"/>
        </w:rPr>
        <w:t>-</w:t>
      </w:r>
      <w:r w:rsidR="001A2A6A">
        <w:rPr>
          <w:rFonts w:ascii="Calibri" w:hAnsi="Calibri"/>
          <w:b/>
          <w:sz w:val="24"/>
          <w:szCs w:val="22"/>
        </w:rPr>
        <w:t>12</w:t>
      </w:r>
      <w:r w:rsidR="009D5BEB" w:rsidRPr="009C4028">
        <w:rPr>
          <w:rFonts w:ascii="Calibri" w:hAnsi="Calibri"/>
          <w:b/>
          <w:sz w:val="24"/>
          <w:szCs w:val="22"/>
        </w:rPr>
        <w:t>-20</w:t>
      </w:r>
      <w:r w:rsidR="009C4028" w:rsidRPr="009C4028">
        <w:rPr>
          <w:rFonts w:ascii="Calibri" w:hAnsi="Calibri"/>
          <w:b/>
          <w:sz w:val="24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417EBF">
        <w:rPr>
          <w:rFonts w:ascii="Calibri" w:hAnsi="Calibri"/>
          <w:sz w:val="22"/>
          <w:szCs w:val="22"/>
        </w:rPr>
        <w:t xml:space="preserve">συνολικά </w:t>
      </w:r>
      <w:r w:rsidR="001A2A6A">
        <w:rPr>
          <w:rFonts w:ascii="Calibri" w:hAnsi="Calibri"/>
          <w:sz w:val="22"/>
          <w:szCs w:val="22"/>
        </w:rPr>
        <w:t xml:space="preserve">τριάντα ένας </w:t>
      </w:r>
      <w:r w:rsidR="00417EBF">
        <w:rPr>
          <w:rFonts w:ascii="Calibri" w:hAnsi="Calibri"/>
          <w:sz w:val="22"/>
          <w:szCs w:val="22"/>
        </w:rPr>
        <w:t xml:space="preserve"> </w:t>
      </w:r>
      <w:r w:rsidR="00417EBF" w:rsidRPr="009C4028">
        <w:rPr>
          <w:rFonts w:ascii="Calibri" w:hAnsi="Calibri"/>
          <w:sz w:val="24"/>
          <w:szCs w:val="22"/>
        </w:rPr>
        <w:t>(</w:t>
      </w:r>
      <w:r w:rsidR="001A2A6A">
        <w:rPr>
          <w:rFonts w:ascii="Calibri" w:hAnsi="Calibri"/>
          <w:b/>
          <w:sz w:val="24"/>
          <w:szCs w:val="22"/>
        </w:rPr>
        <w:t>31</w:t>
      </w:r>
      <w:r w:rsidR="00417EBF" w:rsidRPr="009C4028">
        <w:rPr>
          <w:rFonts w:ascii="Calibri" w:hAnsi="Calibri"/>
          <w:sz w:val="24"/>
          <w:szCs w:val="22"/>
        </w:rPr>
        <w:t xml:space="preserve">) </w:t>
      </w:r>
      <w:r w:rsidRPr="009C4028">
        <w:rPr>
          <w:rFonts w:ascii="Calibri" w:hAnsi="Calibri"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</w:t>
      </w:r>
      <w:r w:rsidR="001A2A6A">
        <w:rPr>
          <w:rFonts w:ascii="Calibri" w:hAnsi="Calibri"/>
          <w:sz w:val="22"/>
          <w:szCs w:val="22"/>
        </w:rPr>
        <w:t xml:space="preserve">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9D5BEB">
        <w:rPr>
          <w:rFonts w:ascii="Calibri" w:hAnsi="Calibri"/>
          <w:sz w:val="22"/>
          <w:szCs w:val="22"/>
        </w:rPr>
        <w:t>τρεις</w:t>
      </w:r>
      <w:r w:rsidR="00417EBF">
        <w:rPr>
          <w:rFonts w:ascii="Calibri" w:hAnsi="Calibri"/>
          <w:sz w:val="22"/>
          <w:szCs w:val="22"/>
        </w:rPr>
        <w:t xml:space="preserve"> </w:t>
      </w:r>
      <w:r w:rsidR="00417EBF" w:rsidRPr="009C4028">
        <w:rPr>
          <w:rFonts w:ascii="Calibri" w:hAnsi="Calibri"/>
          <w:sz w:val="24"/>
          <w:szCs w:val="22"/>
        </w:rPr>
        <w:t>(</w:t>
      </w:r>
      <w:r w:rsidR="009D5BEB" w:rsidRPr="009C4028">
        <w:rPr>
          <w:rFonts w:ascii="Calibri" w:hAnsi="Calibri"/>
          <w:b/>
          <w:sz w:val="24"/>
          <w:szCs w:val="22"/>
        </w:rPr>
        <w:t>3</w:t>
      </w:r>
      <w:r w:rsidR="00417EBF" w:rsidRPr="009C4028">
        <w:rPr>
          <w:rFonts w:ascii="Calibri" w:hAnsi="Calibri"/>
          <w:sz w:val="24"/>
          <w:szCs w:val="22"/>
        </w:rPr>
        <w:t>)</w:t>
      </w:r>
      <w:r w:rsidRPr="009C4028">
        <w:rPr>
          <w:rFonts w:ascii="Calibri" w:hAnsi="Calibri"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 w:rsidR="000174E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</w:t>
      </w:r>
      <w:r w:rsidR="00417EBF">
        <w:rPr>
          <w:rFonts w:ascii="Calibri" w:hAnsi="Calibri"/>
          <w:sz w:val="22"/>
          <w:szCs w:val="22"/>
        </w:rPr>
        <w:t>ων σχολείων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B05867">
        <w:rPr>
          <w:rFonts w:ascii="Calibri" w:hAnsi="Calibri"/>
          <w:b/>
          <w:sz w:val="24"/>
          <w:szCs w:val="22"/>
        </w:rPr>
        <w:t>Δευτέρα 06</w:t>
      </w:r>
      <w:r w:rsidR="009D5BEB" w:rsidRPr="000174E2">
        <w:rPr>
          <w:rFonts w:ascii="Calibri" w:hAnsi="Calibri"/>
          <w:b/>
          <w:sz w:val="24"/>
          <w:szCs w:val="22"/>
        </w:rPr>
        <w:t>-</w:t>
      </w:r>
      <w:r w:rsidR="00B05867">
        <w:rPr>
          <w:rFonts w:ascii="Calibri" w:hAnsi="Calibri"/>
          <w:b/>
          <w:sz w:val="24"/>
          <w:szCs w:val="22"/>
        </w:rPr>
        <w:t>11</w:t>
      </w:r>
      <w:r w:rsidR="00417EBF" w:rsidRPr="000174E2">
        <w:rPr>
          <w:rFonts w:ascii="Calibri" w:hAnsi="Calibri"/>
          <w:b/>
          <w:sz w:val="24"/>
          <w:szCs w:val="22"/>
        </w:rPr>
        <w:t>-20</w:t>
      </w:r>
      <w:r w:rsidR="009C4028" w:rsidRPr="000174E2">
        <w:rPr>
          <w:rFonts w:ascii="Calibri" w:hAnsi="Calibri"/>
          <w:b/>
          <w:sz w:val="24"/>
          <w:szCs w:val="22"/>
        </w:rPr>
        <w:t>23</w:t>
      </w:r>
      <w:r w:rsidR="00417EBF" w:rsidRPr="000174E2">
        <w:rPr>
          <w:rFonts w:ascii="Calibri" w:hAnsi="Calibri"/>
          <w:sz w:val="24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9D5BEB" w:rsidRPr="000174E2">
        <w:rPr>
          <w:rFonts w:ascii="Calibri" w:hAnsi="Calibri"/>
          <w:b/>
          <w:sz w:val="24"/>
          <w:szCs w:val="22"/>
        </w:rPr>
        <w:t>12</w:t>
      </w:r>
      <w:r w:rsidR="00417EBF" w:rsidRPr="000174E2">
        <w:rPr>
          <w:rFonts w:ascii="Calibri" w:hAnsi="Calibri"/>
          <w:b/>
          <w:sz w:val="24"/>
          <w:szCs w:val="22"/>
        </w:rPr>
        <w:t>:30</w:t>
      </w:r>
      <w:r w:rsidR="003C614F" w:rsidRPr="000174E2">
        <w:rPr>
          <w:rFonts w:ascii="Calibri" w:hAnsi="Calibri"/>
          <w:sz w:val="24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 τα οποία θα προταθούν, ένα ή περισσότερα,</w:t>
      </w:r>
      <w:r w:rsidR="00B05867">
        <w:rPr>
          <w:rFonts w:ascii="Calibri" w:hAnsi="Calibri"/>
          <w:sz w:val="22"/>
          <w:szCs w:val="22"/>
        </w:rPr>
        <w:t xml:space="preserve"> να είναι τεσσάρων αστέρων και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8B01D5">
        <w:rPr>
          <w:rFonts w:ascii="Calibri" w:hAnsi="Calibri"/>
          <w:sz w:val="22"/>
          <w:szCs w:val="22"/>
        </w:rPr>
        <w:t xml:space="preserve">πάνω και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948B3" w:rsidRPr="002029EF" w:rsidRDefault="003948B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συνοδών  να  είναι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D16571" w:rsidRDefault="00165EAA" w:rsidP="00B0586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 w:rsidR="003948B3">
        <w:rPr>
          <w:rFonts w:ascii="Calibri" w:hAnsi="Calibri"/>
          <w:sz w:val="22"/>
          <w:szCs w:val="22"/>
        </w:rPr>
        <w:t xml:space="preserve"> προσφορά να  αναφέρονται  </w:t>
      </w:r>
      <w:r w:rsidR="00B37935">
        <w:rPr>
          <w:rFonts w:ascii="Calibri" w:hAnsi="Calibri"/>
          <w:sz w:val="22"/>
          <w:szCs w:val="22"/>
        </w:rPr>
        <w:t>τα έξοδα επισκέψεων σε μουσεία</w:t>
      </w:r>
      <w:r w:rsidR="00B05867">
        <w:rPr>
          <w:rFonts w:ascii="Calibri" w:hAnsi="Calibri"/>
          <w:sz w:val="22"/>
          <w:szCs w:val="22"/>
        </w:rPr>
        <w:t xml:space="preserve"> και οι τιμές των ξεναγήσεων.</w:t>
      </w:r>
    </w:p>
    <w:p w:rsidR="00165EAA" w:rsidRDefault="00BB3EE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D16571">
        <w:rPr>
          <w:rFonts w:ascii="Calibri" w:hAnsi="Calibri"/>
          <w:sz w:val="22"/>
          <w:szCs w:val="22"/>
        </w:rPr>
        <w:t xml:space="preserve"> καινούργιο  και  </w:t>
      </w:r>
      <w:r w:rsidR="00165EAA"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0F4978">
        <w:rPr>
          <w:rFonts w:ascii="Calibri" w:hAnsi="Calibri"/>
          <w:sz w:val="22"/>
          <w:szCs w:val="22"/>
        </w:rPr>
        <w:t>πραγματοποίηση των μετακινήσεων – περιηγήσεων και να υπάρχει δεύτερος  οδηγός  όπου  απαιτείται, ώστε να υπάρχει ασφάλεια και νομιμότητα.</w:t>
      </w:r>
      <w:r w:rsidR="000E0050">
        <w:rPr>
          <w:rFonts w:ascii="Calibri" w:hAnsi="Calibri"/>
          <w:sz w:val="22"/>
          <w:szCs w:val="22"/>
        </w:rPr>
        <w:t xml:space="preserve"> Επιπλέον, λόγω της ιδιαιτερότητας της εκδρομής θα επιθυμούσαμε την παρουσία αρχηγού της εκδρομής από την πλευρά του</w:t>
      </w:r>
      <w:r w:rsidR="000F4978">
        <w:rPr>
          <w:rFonts w:ascii="Calibri" w:hAnsi="Calibri"/>
          <w:sz w:val="22"/>
          <w:szCs w:val="22"/>
        </w:rPr>
        <w:t xml:space="preserve"> </w:t>
      </w:r>
      <w:r w:rsidR="000E0050">
        <w:rPr>
          <w:rFonts w:ascii="Calibri" w:hAnsi="Calibri"/>
          <w:sz w:val="22"/>
          <w:szCs w:val="22"/>
        </w:rPr>
        <w:t>τουριστικού γραφείου.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0F4978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στο  </w:t>
      </w:r>
      <w:r w:rsidR="005E5F27">
        <w:rPr>
          <w:rFonts w:ascii="Calibri" w:hAnsi="Calibri"/>
          <w:sz w:val="22"/>
          <w:szCs w:val="22"/>
        </w:rPr>
        <w:t>Φρούριο του Βελιγραδίου</w:t>
      </w:r>
      <w:r>
        <w:rPr>
          <w:rFonts w:ascii="Calibri" w:hAnsi="Calibri"/>
          <w:sz w:val="22"/>
          <w:szCs w:val="22"/>
        </w:rPr>
        <w:t>.</w:t>
      </w:r>
    </w:p>
    <w:p w:rsidR="002029EF" w:rsidRDefault="00311556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στο Μουσείο </w:t>
      </w:r>
      <w:proofErr w:type="spellStart"/>
      <w:r>
        <w:rPr>
          <w:rFonts w:ascii="Calibri" w:hAnsi="Calibri"/>
          <w:sz w:val="22"/>
          <w:szCs w:val="22"/>
        </w:rPr>
        <w:t>Νίκολα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Τέσλα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16571" w:rsidRDefault="00025F00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25F00">
        <w:rPr>
          <w:rStyle w:val="a6"/>
          <w:rFonts w:asciiTheme="minorHAnsi" w:hAnsiTheme="minorHAnsi"/>
          <w:b w:val="0"/>
          <w:color w:val="222222"/>
          <w:sz w:val="22"/>
          <w:szCs w:val="22"/>
          <w:shd w:val="clear" w:color="auto" w:fill="FFFFFF"/>
        </w:rPr>
        <w:t xml:space="preserve">Γειτονιά </w:t>
      </w:r>
      <w:proofErr w:type="spellStart"/>
      <w:r w:rsidRPr="00025F00">
        <w:rPr>
          <w:rStyle w:val="a6"/>
          <w:rFonts w:asciiTheme="minorHAnsi" w:hAnsiTheme="minorHAnsi"/>
          <w:b w:val="0"/>
          <w:color w:val="222222"/>
          <w:sz w:val="22"/>
          <w:szCs w:val="22"/>
          <w:shd w:val="clear" w:color="auto" w:fill="FFFFFF"/>
        </w:rPr>
        <w:t>Skardarlija</w:t>
      </w:r>
      <w:proofErr w:type="spellEnd"/>
      <w:r w:rsidR="000F4978">
        <w:rPr>
          <w:rFonts w:ascii="Calibri" w:hAnsi="Calibri"/>
          <w:sz w:val="22"/>
          <w:szCs w:val="22"/>
        </w:rPr>
        <w:t>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</w:t>
      </w:r>
      <w:r w:rsidR="00F543C8">
        <w:rPr>
          <w:rFonts w:ascii="Calibri" w:hAnsi="Calibri"/>
          <w:sz w:val="22"/>
          <w:szCs w:val="22"/>
        </w:rPr>
        <w:t>στο Ναό του Αγίου Σάββα</w:t>
      </w:r>
      <w:r w:rsidR="000174E2">
        <w:rPr>
          <w:rFonts w:ascii="Calibri" w:hAnsi="Calibri"/>
          <w:sz w:val="22"/>
          <w:szCs w:val="22"/>
        </w:rPr>
        <w:t xml:space="preserve">.  </w:t>
      </w:r>
    </w:p>
    <w:p w:rsidR="00D16571" w:rsidRPr="002029EF" w:rsidRDefault="00D16571" w:rsidP="000F4978">
      <w:pPr>
        <w:ind w:left="1440"/>
        <w:rPr>
          <w:rFonts w:ascii="Calibri" w:hAnsi="Calibri"/>
          <w:sz w:val="22"/>
          <w:szCs w:val="22"/>
        </w:rPr>
      </w:pPr>
    </w:p>
    <w:p w:rsidR="00820434" w:rsidRPr="00820434" w:rsidRDefault="00820434" w:rsidP="000F4978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1752E2" w:rsidRDefault="001752E2" w:rsidP="001752E2">
      <w:pPr>
        <w:numPr>
          <w:ilvl w:val="0"/>
          <w:numId w:val="2"/>
        </w:num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1752E2" w:rsidRPr="00F114EA" w:rsidRDefault="001752E2" w:rsidP="001752E2">
      <w:pPr>
        <w:ind w:left="720"/>
        <w:jc w:val="both"/>
        <w:rPr>
          <w:rFonts w:ascii="Calibri" w:hAnsi="Calibri"/>
          <w:sz w:val="22"/>
          <w:szCs w:val="22"/>
        </w:rPr>
      </w:pPr>
    </w:p>
    <w:p w:rsidR="001752E2" w:rsidRPr="00F114EA" w:rsidRDefault="001752E2" w:rsidP="001752E2">
      <w:pPr>
        <w:jc w:val="both"/>
        <w:rPr>
          <w:rFonts w:ascii="Calibri" w:hAnsi="Calibri"/>
          <w:b/>
          <w:sz w:val="24"/>
          <w:szCs w:val="24"/>
        </w:rPr>
      </w:pPr>
    </w:p>
    <w:p w:rsidR="001752E2" w:rsidRPr="002029EF" w:rsidRDefault="001752E2" w:rsidP="001752E2">
      <w:pPr>
        <w:ind w:left="720"/>
        <w:rPr>
          <w:rFonts w:ascii="Calibri" w:hAnsi="Calibri"/>
          <w:sz w:val="22"/>
          <w:szCs w:val="22"/>
        </w:rPr>
      </w:pP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1752E2" w:rsidP="004B41C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 xml:space="preserve">Η Διευθύντρια </w:t>
            </w:r>
          </w:p>
          <w:p w:rsidR="001752E2" w:rsidRDefault="001752E2" w:rsidP="004B41C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1752E2" w:rsidRDefault="001752E2" w:rsidP="004B41C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1752E2" w:rsidRDefault="001752E2" w:rsidP="004B41C6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1752E2" w:rsidRPr="004B41C6" w:rsidRDefault="001752E2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Δρ. Μπρισένιου Ευαγγελία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E1C9D"/>
    <w:rsid w:val="00016CDB"/>
    <w:rsid w:val="000174E2"/>
    <w:rsid w:val="00025F00"/>
    <w:rsid w:val="00063B34"/>
    <w:rsid w:val="000748FF"/>
    <w:rsid w:val="000E0050"/>
    <w:rsid w:val="000F4978"/>
    <w:rsid w:val="00113EC8"/>
    <w:rsid w:val="0013250D"/>
    <w:rsid w:val="00162841"/>
    <w:rsid w:val="00165EAA"/>
    <w:rsid w:val="00173BE2"/>
    <w:rsid w:val="001752E2"/>
    <w:rsid w:val="001A2A6A"/>
    <w:rsid w:val="001B558B"/>
    <w:rsid w:val="001C4AAC"/>
    <w:rsid w:val="001D19C2"/>
    <w:rsid w:val="001E73A2"/>
    <w:rsid w:val="002029EF"/>
    <w:rsid w:val="002300CF"/>
    <w:rsid w:val="00296D71"/>
    <w:rsid w:val="002A437B"/>
    <w:rsid w:val="00311556"/>
    <w:rsid w:val="00312352"/>
    <w:rsid w:val="00391C81"/>
    <w:rsid w:val="003948B3"/>
    <w:rsid w:val="003A7765"/>
    <w:rsid w:val="003C614F"/>
    <w:rsid w:val="004071BC"/>
    <w:rsid w:val="00416590"/>
    <w:rsid w:val="00417EBF"/>
    <w:rsid w:val="00457A62"/>
    <w:rsid w:val="0047284A"/>
    <w:rsid w:val="0047747E"/>
    <w:rsid w:val="004B41C6"/>
    <w:rsid w:val="004E1C9D"/>
    <w:rsid w:val="00536F16"/>
    <w:rsid w:val="005673B7"/>
    <w:rsid w:val="005B62CB"/>
    <w:rsid w:val="005E5F27"/>
    <w:rsid w:val="005F779C"/>
    <w:rsid w:val="006230A1"/>
    <w:rsid w:val="00644D07"/>
    <w:rsid w:val="006F475F"/>
    <w:rsid w:val="007474E8"/>
    <w:rsid w:val="007A6ACB"/>
    <w:rsid w:val="00820434"/>
    <w:rsid w:val="00830912"/>
    <w:rsid w:val="008B01D5"/>
    <w:rsid w:val="008E159C"/>
    <w:rsid w:val="00970118"/>
    <w:rsid w:val="009C4028"/>
    <w:rsid w:val="009D5BEB"/>
    <w:rsid w:val="00A40B56"/>
    <w:rsid w:val="00A42E20"/>
    <w:rsid w:val="00AD0FF3"/>
    <w:rsid w:val="00AF533E"/>
    <w:rsid w:val="00AF5BB2"/>
    <w:rsid w:val="00B05867"/>
    <w:rsid w:val="00B37935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0119E"/>
    <w:rsid w:val="00C9462B"/>
    <w:rsid w:val="00CA7C23"/>
    <w:rsid w:val="00D03476"/>
    <w:rsid w:val="00D16571"/>
    <w:rsid w:val="00D37D3E"/>
    <w:rsid w:val="00D55C5B"/>
    <w:rsid w:val="00D570D7"/>
    <w:rsid w:val="00D740C0"/>
    <w:rsid w:val="00D8681A"/>
    <w:rsid w:val="00DA11B1"/>
    <w:rsid w:val="00DB581F"/>
    <w:rsid w:val="00E037F8"/>
    <w:rsid w:val="00E461AB"/>
    <w:rsid w:val="00E52C83"/>
    <w:rsid w:val="00E649BA"/>
    <w:rsid w:val="00E97750"/>
    <w:rsid w:val="00ED28C7"/>
    <w:rsid w:val="00F543C8"/>
    <w:rsid w:val="00F63AB9"/>
    <w:rsid w:val="00F95AA5"/>
    <w:rsid w:val="00F966FF"/>
    <w:rsid w:val="00FD2D36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Strong"/>
    <w:basedOn w:val="a0"/>
    <w:uiPriority w:val="22"/>
    <w:qFormat/>
    <w:rsid w:val="00025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2023-10-30T11:01:00Z</cp:lastPrinted>
  <dcterms:created xsi:type="dcterms:W3CDTF">2023-10-30T12:13:00Z</dcterms:created>
  <dcterms:modified xsi:type="dcterms:W3CDTF">2023-10-30T12:13:00Z</dcterms:modified>
</cp:coreProperties>
</file>